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79CE" w:rsidRPr="007079CE" w:rsidRDefault="007079CE" w:rsidP="007079CE">
      <w:pPr>
        <w:shd w:val="clear" w:color="auto" w:fill="FFFFFF"/>
        <w:spacing w:after="0" w:line="24" w:lineRule="atLeast"/>
        <w:outlineLvl w:val="3"/>
        <w:rPr>
          <w:rFonts w:ascii="Arial" w:eastAsia="Times New Roman" w:hAnsi="Arial" w:cs="Arial"/>
          <w:b/>
          <w:color w:val="000000"/>
          <w:sz w:val="32"/>
          <w:szCs w:val="32"/>
          <w:u w:val="single"/>
          <w:lang w:eastAsia="nl-NL"/>
        </w:rPr>
      </w:pPr>
      <w:bookmarkStart w:id="0" w:name="_GoBack"/>
      <w:bookmarkEnd w:id="0"/>
      <w:r w:rsidRPr="007079CE">
        <w:rPr>
          <w:rFonts w:ascii="Arial" w:eastAsia="Times New Roman" w:hAnsi="Arial" w:cs="Arial"/>
          <w:b/>
          <w:color w:val="000000"/>
          <w:sz w:val="32"/>
          <w:szCs w:val="32"/>
          <w:lang w:eastAsia="nl-NL"/>
        </w:rPr>
        <w:t>9.</w:t>
      </w:r>
      <w:r>
        <w:rPr>
          <w:rFonts w:ascii="Arial" w:eastAsia="Times New Roman" w:hAnsi="Arial" w:cs="Arial"/>
          <w:b/>
          <w:color w:val="000000"/>
          <w:sz w:val="32"/>
          <w:szCs w:val="32"/>
          <w:lang w:eastAsia="nl-NL"/>
        </w:rPr>
        <w:t>1</w:t>
      </w:r>
      <w:r w:rsidRPr="007079CE">
        <w:rPr>
          <w:rFonts w:ascii="Arial" w:eastAsia="Times New Roman" w:hAnsi="Arial" w:cs="Arial"/>
          <w:b/>
          <w:color w:val="000000"/>
          <w:sz w:val="32"/>
          <w:szCs w:val="32"/>
          <w:lang w:eastAsia="nl-NL"/>
        </w:rPr>
        <w:t xml:space="preserve">  Ziekten en plagen in uien  </w:t>
      </w:r>
      <w:r w:rsidRPr="007079CE">
        <w:rPr>
          <w:rFonts w:ascii="Arial" w:eastAsia="Times New Roman" w:hAnsi="Arial" w:cs="Arial"/>
          <w:b/>
          <w:color w:val="000000"/>
          <w:sz w:val="32"/>
          <w:szCs w:val="32"/>
          <w:u w:val="single"/>
          <w:lang w:eastAsia="nl-NL"/>
        </w:rPr>
        <w:t>aaltjes</w:t>
      </w:r>
    </w:p>
    <w:p w:rsidR="00FE0BEE" w:rsidRPr="00FE0BEE" w:rsidRDefault="00FE0BEE" w:rsidP="00FE0BEE">
      <w:pPr>
        <w:shd w:val="clear" w:color="auto" w:fill="FFFFFF"/>
        <w:spacing w:after="0" w:line="24" w:lineRule="atLeast"/>
        <w:outlineLvl w:val="3"/>
        <w:rPr>
          <w:rFonts w:ascii="Arial" w:eastAsia="Times New Roman" w:hAnsi="Arial" w:cs="Arial"/>
          <w:sz w:val="18"/>
          <w:szCs w:val="18"/>
          <w:lang w:eastAsia="nl-NL"/>
        </w:rPr>
      </w:pPr>
    </w:p>
    <w:p w:rsidR="00FE0BEE" w:rsidRPr="00FE0BEE" w:rsidRDefault="00FE0BEE" w:rsidP="00FE0BEE">
      <w:pPr>
        <w:shd w:val="clear" w:color="auto" w:fill="FFFFFF"/>
        <w:spacing w:after="0" w:line="24" w:lineRule="atLeast"/>
        <w:outlineLvl w:val="3"/>
        <w:rPr>
          <w:rFonts w:ascii="Arial" w:eastAsia="Times New Roman" w:hAnsi="Arial" w:cs="Arial"/>
          <w:b/>
          <w:color w:val="000000"/>
          <w:sz w:val="20"/>
          <w:szCs w:val="20"/>
          <w:lang w:eastAsia="nl-NL"/>
        </w:rPr>
      </w:pPr>
      <w:r w:rsidRPr="00FE0BEE">
        <w:rPr>
          <w:rFonts w:ascii="Arial" w:eastAsia="Times New Roman" w:hAnsi="Arial" w:cs="Arial"/>
          <w:b/>
          <w:color w:val="000000"/>
          <w:sz w:val="20"/>
          <w:szCs w:val="20"/>
          <w:lang w:eastAsia="nl-NL"/>
        </w:rPr>
        <w:t>9.1.1 stengelaaltjes (</w:t>
      </w:r>
      <w:proofErr w:type="spellStart"/>
      <w:r w:rsidRPr="00FE0BEE">
        <w:rPr>
          <w:rFonts w:ascii="Arial" w:eastAsia="Times New Roman" w:hAnsi="Arial" w:cs="Arial"/>
          <w:b/>
          <w:color w:val="000000"/>
          <w:sz w:val="20"/>
          <w:szCs w:val="20"/>
          <w:lang w:eastAsia="nl-NL"/>
        </w:rPr>
        <w:t>ditylenchus</w:t>
      </w:r>
      <w:proofErr w:type="spellEnd"/>
      <w:r w:rsidRPr="00FE0BEE">
        <w:rPr>
          <w:rFonts w:ascii="Arial" w:eastAsia="Times New Roman" w:hAnsi="Arial" w:cs="Arial"/>
          <w:b/>
          <w:color w:val="000000"/>
          <w:sz w:val="20"/>
          <w:szCs w:val="20"/>
          <w:lang w:eastAsia="nl-NL"/>
        </w:rPr>
        <w:t xml:space="preserve"> </w:t>
      </w:r>
      <w:proofErr w:type="spellStart"/>
      <w:r w:rsidRPr="00FE0BEE">
        <w:rPr>
          <w:rFonts w:ascii="Arial" w:eastAsia="Times New Roman" w:hAnsi="Arial" w:cs="Arial"/>
          <w:b/>
          <w:color w:val="000000"/>
          <w:sz w:val="20"/>
          <w:szCs w:val="20"/>
          <w:lang w:eastAsia="nl-NL"/>
        </w:rPr>
        <w:t>dipsachi</w:t>
      </w:r>
      <w:proofErr w:type="spellEnd"/>
      <w:r w:rsidRPr="00FE0BEE">
        <w:rPr>
          <w:rFonts w:ascii="Arial" w:eastAsia="Times New Roman" w:hAnsi="Arial" w:cs="Arial"/>
          <w:b/>
          <w:color w:val="000000"/>
          <w:sz w:val="20"/>
          <w:szCs w:val="20"/>
          <w:lang w:eastAsia="nl-NL"/>
        </w:rPr>
        <w:t>)</w:t>
      </w:r>
    </w:p>
    <w:p w:rsidR="00FE0BEE" w:rsidRPr="00FE0BEE" w:rsidRDefault="00FE0BEE" w:rsidP="00FE0BEE">
      <w:pPr>
        <w:shd w:val="clear" w:color="auto" w:fill="FFFFFF"/>
        <w:spacing w:after="0" w:line="24" w:lineRule="atLeast"/>
        <w:outlineLvl w:val="3"/>
        <w:rPr>
          <w:rFonts w:ascii="Arial" w:eastAsia="Times New Roman" w:hAnsi="Arial" w:cs="Arial"/>
          <w:b/>
          <w:color w:val="000000"/>
          <w:sz w:val="18"/>
          <w:szCs w:val="18"/>
          <w:lang w:eastAsia="nl-NL"/>
        </w:rPr>
      </w:pPr>
      <w:r w:rsidRPr="00FE0BEE">
        <w:rPr>
          <w:rFonts w:ascii="Arial" w:eastAsia="Times New Roman" w:hAnsi="Arial" w:cs="Arial"/>
          <w:color w:val="000000"/>
          <w:sz w:val="18"/>
          <w:szCs w:val="18"/>
          <w:lang w:eastAsia="nl-NL"/>
        </w:rPr>
        <w:t xml:space="preserve">Gedurende de gehele groeiperiode kan het gewas worden </w:t>
      </w:r>
      <w:proofErr w:type="spellStart"/>
      <w:r w:rsidRPr="00FE0BEE">
        <w:rPr>
          <w:rFonts w:ascii="Arial" w:eastAsia="Times New Roman" w:hAnsi="Arial" w:cs="Arial"/>
          <w:color w:val="000000"/>
          <w:sz w:val="18"/>
          <w:szCs w:val="18"/>
          <w:lang w:eastAsia="nl-NL"/>
        </w:rPr>
        <w:t>aangetast.De</w:t>
      </w:r>
      <w:proofErr w:type="spellEnd"/>
      <w:r w:rsidRPr="00FE0BEE">
        <w:rPr>
          <w:rFonts w:ascii="Arial" w:eastAsia="Times New Roman" w:hAnsi="Arial" w:cs="Arial"/>
          <w:color w:val="000000"/>
          <w:sz w:val="18"/>
          <w:szCs w:val="18"/>
          <w:lang w:eastAsia="nl-NL"/>
        </w:rPr>
        <w:t xml:space="preserve"> stengelaaltjes veroorzaken </w:t>
      </w:r>
      <w:proofErr w:type="spellStart"/>
      <w:r w:rsidRPr="00FE0BEE">
        <w:rPr>
          <w:rFonts w:ascii="Arial" w:eastAsia="Times New Roman" w:hAnsi="Arial" w:cs="Arial"/>
          <w:b/>
          <w:color w:val="000000"/>
          <w:sz w:val="18"/>
          <w:szCs w:val="18"/>
          <w:lang w:eastAsia="nl-NL"/>
        </w:rPr>
        <w:t>kroefziekte</w:t>
      </w:r>
      <w:proofErr w:type="spellEnd"/>
      <w:r w:rsidRPr="00FE0BEE">
        <w:rPr>
          <w:rFonts w:ascii="Arial" w:eastAsia="Times New Roman" w:hAnsi="Arial" w:cs="Arial"/>
          <w:b/>
          <w:color w:val="000000"/>
          <w:sz w:val="18"/>
          <w:szCs w:val="18"/>
          <w:lang w:eastAsia="nl-NL"/>
        </w:rPr>
        <w:t xml:space="preserve">.  </w:t>
      </w:r>
    </w:p>
    <w:p w:rsidR="00FE0BEE" w:rsidRPr="00FE0BEE" w:rsidRDefault="00FE0BEE" w:rsidP="00FE0BEE">
      <w:pPr>
        <w:shd w:val="clear" w:color="auto" w:fill="FFFFFF"/>
        <w:spacing w:after="0" w:line="24" w:lineRule="atLeast"/>
        <w:rPr>
          <w:rFonts w:ascii="Arial" w:eastAsia="Times New Roman" w:hAnsi="Arial" w:cs="Arial"/>
          <w:i/>
          <w:color w:val="000000"/>
          <w:sz w:val="18"/>
          <w:szCs w:val="18"/>
          <w:lang w:eastAsia="nl-NL"/>
        </w:rPr>
      </w:pPr>
    </w:p>
    <w:p w:rsidR="00FE0BEE" w:rsidRPr="00FE0BEE" w:rsidRDefault="00FE0BEE" w:rsidP="00FE0BEE">
      <w:pPr>
        <w:shd w:val="clear" w:color="auto" w:fill="FFFFFF"/>
        <w:spacing w:after="0" w:line="24" w:lineRule="atLeast"/>
        <w:rPr>
          <w:rFonts w:ascii="Arial" w:eastAsia="Times New Roman" w:hAnsi="Arial" w:cs="Arial"/>
          <w:color w:val="000000"/>
          <w:sz w:val="18"/>
          <w:szCs w:val="18"/>
          <w:lang w:eastAsia="nl-NL"/>
        </w:rPr>
      </w:pPr>
      <w:r>
        <w:rPr>
          <w:noProof/>
          <w:lang w:eastAsia="nl-NL"/>
        </w:rPr>
        <mc:AlternateContent>
          <mc:Choice Requires="wps">
            <w:drawing>
              <wp:anchor distT="0" distB="0" distL="114300" distR="114300" simplePos="0" relativeHeight="251662336" behindDoc="0" locked="0" layoutInCell="1" allowOverlap="1" wp14:anchorId="69D1831B" wp14:editId="259F8E2F">
                <wp:simplePos x="0" y="0"/>
                <wp:positionH relativeFrom="column">
                  <wp:posOffset>0</wp:posOffset>
                </wp:positionH>
                <wp:positionV relativeFrom="paragraph">
                  <wp:posOffset>1692910</wp:posOffset>
                </wp:positionV>
                <wp:extent cx="2148205" cy="635"/>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2148205" cy="635"/>
                        </a:xfrm>
                        <a:prstGeom prst="rect">
                          <a:avLst/>
                        </a:prstGeom>
                        <a:solidFill>
                          <a:prstClr val="white"/>
                        </a:solidFill>
                        <a:ln>
                          <a:noFill/>
                        </a:ln>
                        <a:effectLst/>
                      </wps:spPr>
                      <wps:txbx>
                        <w:txbxContent>
                          <w:p w:rsidR="00FE0BEE" w:rsidRPr="00FE0BEE" w:rsidRDefault="00FE0BEE" w:rsidP="00FE0BEE">
                            <w:pPr>
                              <w:pStyle w:val="Bijschrift"/>
                              <w:rPr>
                                <w:rFonts w:ascii="Arial" w:eastAsia="Times New Roman" w:hAnsi="Arial" w:cs="Arial"/>
                                <w:noProof/>
                                <w:color w:val="000000"/>
                                <w:sz w:val="16"/>
                                <w:szCs w:val="16"/>
                              </w:rPr>
                            </w:pPr>
                            <w:r w:rsidRPr="00FE0BEE">
                              <w:rPr>
                                <w:sz w:val="16"/>
                                <w:szCs w:val="16"/>
                              </w:rPr>
                              <w:t xml:space="preserve">Figuur </w:t>
                            </w:r>
                            <w:r w:rsidRPr="00FE0BEE">
                              <w:rPr>
                                <w:sz w:val="16"/>
                                <w:szCs w:val="16"/>
                              </w:rPr>
                              <w:fldChar w:fldCharType="begin"/>
                            </w:r>
                            <w:r w:rsidRPr="00FE0BEE">
                              <w:rPr>
                                <w:sz w:val="16"/>
                                <w:szCs w:val="16"/>
                              </w:rPr>
                              <w:instrText xml:space="preserve"> SEQ Figuur \* ARABIC </w:instrText>
                            </w:r>
                            <w:r w:rsidRPr="00FE0BEE">
                              <w:rPr>
                                <w:sz w:val="16"/>
                                <w:szCs w:val="16"/>
                              </w:rPr>
                              <w:fldChar w:fldCharType="separate"/>
                            </w:r>
                            <w:r>
                              <w:rPr>
                                <w:noProof/>
                                <w:sz w:val="16"/>
                                <w:szCs w:val="16"/>
                              </w:rPr>
                              <w:t>1</w:t>
                            </w:r>
                            <w:r w:rsidRPr="00FE0BEE">
                              <w:rPr>
                                <w:sz w:val="16"/>
                                <w:szCs w:val="16"/>
                              </w:rPr>
                              <w:fldChar w:fldCharType="end"/>
                            </w:r>
                            <w:r w:rsidRPr="00FE0BEE">
                              <w:rPr>
                                <w:b w:val="0"/>
                                <w:sz w:val="16"/>
                                <w:szCs w:val="16"/>
                              </w:rPr>
                              <w:t>stengelaaltjes</w:t>
                            </w:r>
                            <w:r w:rsidRPr="00FE0BEE">
                              <w:rPr>
                                <w:sz w:val="16"/>
                                <w:szCs w:val="16"/>
                              </w:rPr>
                              <w:t>: de symptomen van door stengelaaltjes aangetaste uien zijn misvormde, plaatselijk gezwollen en gedraaide bladeren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1" o:spid="_x0000_s1026" type="#_x0000_t202" style="position:absolute;margin-left:0;margin-top:133.3pt;width:169.1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" stroked="f">
                <v:textbox style="mso-fit-shape-to-text:t" inset="0,0,0,0">
                  <w:txbxContent>
                    <w:p w:rsidR="00FE0BEE" w:rsidRPr="00FE0BEE" w:rsidRDefault="00FE0BEE" w:rsidP="00FE0BEE">
                      <w:pPr>
                        <w:pStyle w:val="Bijschrift"/>
                        <w:rPr>
                          <w:rFonts w:ascii="Arial" w:eastAsia="Times New Roman" w:hAnsi="Arial" w:cs="Arial"/>
                          <w:noProof/>
                          <w:color w:val="000000"/>
                          <w:sz w:val="16"/>
                          <w:szCs w:val="16"/>
                        </w:rPr>
                      </w:pPr>
                      <w:r w:rsidRPr="00FE0BEE">
                        <w:rPr>
                          <w:sz w:val="16"/>
                          <w:szCs w:val="16"/>
                        </w:rPr>
                        <w:t xml:space="preserve">Figuur </w:t>
                      </w:r>
                      <w:r w:rsidRPr="00FE0BEE">
                        <w:rPr>
                          <w:sz w:val="16"/>
                          <w:szCs w:val="16"/>
                        </w:rPr>
                        <w:fldChar w:fldCharType="begin"/>
                      </w:r>
                      <w:r w:rsidRPr="00FE0BEE">
                        <w:rPr>
                          <w:sz w:val="16"/>
                          <w:szCs w:val="16"/>
                        </w:rPr>
                        <w:instrText xml:space="preserve"> SEQ Figuur \* ARABIC </w:instrText>
                      </w:r>
                      <w:r w:rsidRPr="00FE0BEE">
                        <w:rPr>
                          <w:sz w:val="16"/>
                          <w:szCs w:val="16"/>
                        </w:rPr>
                        <w:fldChar w:fldCharType="separate"/>
                      </w:r>
                      <w:r>
                        <w:rPr>
                          <w:noProof/>
                          <w:sz w:val="16"/>
                          <w:szCs w:val="16"/>
                        </w:rPr>
                        <w:t>1</w:t>
                      </w:r>
                      <w:r w:rsidRPr="00FE0BEE">
                        <w:rPr>
                          <w:sz w:val="16"/>
                          <w:szCs w:val="16"/>
                        </w:rPr>
                        <w:fldChar w:fldCharType="end"/>
                      </w:r>
                      <w:r w:rsidRPr="00FE0BEE">
                        <w:rPr>
                          <w:b w:val="0"/>
                          <w:sz w:val="16"/>
                          <w:szCs w:val="16"/>
                        </w:rPr>
                        <w:t>stengelaaltjes</w:t>
                      </w:r>
                      <w:r w:rsidRPr="00FE0BEE">
                        <w:rPr>
                          <w:sz w:val="16"/>
                          <w:szCs w:val="16"/>
                        </w:rPr>
                        <w:t>: de symptomen van door stengelaaltjes aangetaste uien zijn misvormde, plaatselijk gezwollen en gedraaide bladeren</w:t>
                      </w:r>
                    </w:p>
                  </w:txbxContent>
                </v:textbox>
                <w10:wrap type="square"/>
              </v:shape>
            </w:pict>
          </mc:Fallback>
        </mc:AlternateContent>
      </w:r>
      <w:r>
        <w:rPr>
          <w:rFonts w:ascii="Arial" w:eastAsia="Times New Roman" w:hAnsi="Arial" w:cs="Arial"/>
          <w:b/>
          <w:noProof/>
          <w:color w:val="000000"/>
          <w:sz w:val="18"/>
          <w:szCs w:val="18"/>
          <w:lang w:eastAsia="nl-NL"/>
        </w:rPr>
        <w:drawing>
          <wp:anchor distT="0" distB="0" distL="114300" distR="114300" simplePos="0" relativeHeight="251660288" behindDoc="0" locked="0" layoutInCell="1" allowOverlap="1" wp14:anchorId="4C2DF185" wp14:editId="19974CFE">
            <wp:simplePos x="0" y="0"/>
            <wp:positionH relativeFrom="margin">
              <wp:posOffset>0</wp:posOffset>
            </wp:positionH>
            <wp:positionV relativeFrom="margin">
              <wp:posOffset>1263015</wp:posOffset>
            </wp:positionV>
            <wp:extent cx="2148205" cy="1614170"/>
            <wp:effectExtent l="0" t="0" r="4445" b="508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48205" cy="1614170"/>
                    </a:xfrm>
                    <a:prstGeom prst="rect">
                      <a:avLst/>
                    </a:prstGeom>
                    <a:noFill/>
                  </pic:spPr>
                </pic:pic>
              </a:graphicData>
            </a:graphic>
            <wp14:sizeRelH relativeFrom="page">
              <wp14:pctWidth>0</wp14:pctWidth>
            </wp14:sizeRelH>
            <wp14:sizeRelV relativeFrom="page">
              <wp14:pctHeight>0</wp14:pctHeight>
            </wp14:sizeRelV>
          </wp:anchor>
        </w:drawing>
      </w:r>
      <w:r w:rsidRPr="00FE0BEE">
        <w:rPr>
          <w:rFonts w:ascii="Arial" w:eastAsia="Times New Roman" w:hAnsi="Arial" w:cs="Arial"/>
          <w:color w:val="000000"/>
          <w:sz w:val="18"/>
          <w:szCs w:val="18"/>
          <w:lang w:eastAsia="nl-NL"/>
        </w:rPr>
        <w:t xml:space="preserve">De plant heeft daarbij een gedrongen uiterlijk, en is </w:t>
      </w:r>
      <w:proofErr w:type="spellStart"/>
      <w:r w:rsidRPr="00FE0BEE">
        <w:rPr>
          <w:rFonts w:ascii="Arial" w:eastAsia="Times New Roman" w:hAnsi="Arial" w:cs="Arial"/>
          <w:color w:val="000000"/>
          <w:sz w:val="18"/>
          <w:szCs w:val="18"/>
          <w:lang w:eastAsia="nl-NL"/>
        </w:rPr>
        <w:t>blauw-groen</w:t>
      </w:r>
      <w:proofErr w:type="spellEnd"/>
      <w:r w:rsidRPr="00FE0BEE">
        <w:rPr>
          <w:rFonts w:ascii="Arial" w:eastAsia="Times New Roman" w:hAnsi="Arial" w:cs="Arial"/>
          <w:color w:val="000000"/>
          <w:sz w:val="18"/>
          <w:szCs w:val="18"/>
          <w:lang w:eastAsia="nl-NL"/>
        </w:rPr>
        <w:t xml:space="preserve"> van kleur. Aantasting in een jong uiengewas leidt tot plantwegval. Aantasting in een later stadium, als de bol reeds is gevormd, veroorzaakt melige, veelal gebarsten bollen die nog op het veld of in de bewaring tot rotting overgaan. Op het oog gezonde bollen, afkomstig van besmette percelen, die aaltjes bevatten kunnen bovendien in de bewaring alsnog gaan rotten. De symptomen komen in eerste instantie </w:t>
      </w:r>
      <w:proofErr w:type="spellStart"/>
      <w:r w:rsidRPr="00FE0BEE">
        <w:rPr>
          <w:rFonts w:ascii="Arial" w:eastAsia="Times New Roman" w:hAnsi="Arial" w:cs="Arial"/>
          <w:color w:val="000000"/>
          <w:sz w:val="18"/>
          <w:szCs w:val="18"/>
          <w:lang w:eastAsia="nl-NL"/>
        </w:rPr>
        <w:t>pleksgewijs</w:t>
      </w:r>
      <w:proofErr w:type="spellEnd"/>
      <w:r w:rsidRPr="00FE0BEE">
        <w:rPr>
          <w:rFonts w:ascii="Arial" w:eastAsia="Times New Roman" w:hAnsi="Arial" w:cs="Arial"/>
          <w:color w:val="000000"/>
          <w:sz w:val="18"/>
          <w:szCs w:val="18"/>
          <w:lang w:eastAsia="nl-NL"/>
        </w:rPr>
        <w:t xml:space="preserve"> voor en breiden zich in de loop van het seizoen uit.</w:t>
      </w:r>
    </w:p>
    <w:p w:rsidR="00FE0BEE" w:rsidRPr="00FE0BEE" w:rsidRDefault="00FE0BEE" w:rsidP="00FE0BEE">
      <w:pPr>
        <w:shd w:val="clear" w:color="auto" w:fill="FFFFFF"/>
        <w:spacing w:after="0" w:line="24" w:lineRule="atLeast"/>
        <w:rPr>
          <w:rFonts w:ascii="Arial" w:eastAsia="Times New Roman" w:hAnsi="Arial" w:cs="Arial"/>
          <w:color w:val="000000"/>
          <w:sz w:val="18"/>
          <w:szCs w:val="18"/>
          <w:lang w:eastAsia="nl-NL"/>
        </w:rPr>
      </w:pPr>
    </w:p>
    <w:p w:rsidR="00FE0BEE" w:rsidRDefault="00FE0BEE" w:rsidP="00FE0BEE">
      <w:pPr>
        <w:shd w:val="clear" w:color="auto" w:fill="FFFFFF"/>
        <w:spacing w:after="0" w:line="24" w:lineRule="atLeast"/>
        <w:rPr>
          <w:rFonts w:ascii="Arial" w:eastAsia="Times New Roman" w:hAnsi="Arial" w:cs="Arial"/>
          <w:color w:val="000000"/>
          <w:sz w:val="18"/>
          <w:szCs w:val="18"/>
          <w:lang w:eastAsia="nl-NL"/>
        </w:rPr>
      </w:pPr>
      <w:r w:rsidRPr="00FE0BEE">
        <w:rPr>
          <w:rFonts w:ascii="Arial" w:eastAsia="Times New Roman" w:hAnsi="Arial" w:cs="Arial"/>
          <w:color w:val="000000"/>
          <w:sz w:val="18"/>
          <w:szCs w:val="18"/>
          <w:lang w:eastAsia="nl-NL"/>
        </w:rPr>
        <w:t>Het uienstengelaaltje blijft in de grond achter. Besmette percelen kunnen door middel van grondonderzoek worden opgespoord. Op besmette percelen wordt geadviseerd geen uien te telen. Zelfs op licht besmette percelen kan een schadelijke aantasting optreden.</w:t>
      </w:r>
      <w:r w:rsidRPr="00FE0BEE">
        <w:rPr>
          <w:rFonts w:ascii="Arial" w:eastAsia="Times New Roman" w:hAnsi="Arial" w:cs="Arial"/>
          <w:color w:val="000000"/>
          <w:sz w:val="18"/>
          <w:szCs w:val="18"/>
          <w:lang w:eastAsia="nl-NL"/>
        </w:rPr>
        <w:br/>
        <w:t>Het stengelaaltje kan zich ook op het zaad bevinden. Gebruik daarom altijd zaad waarvan vaststaat dat bij laboratoriumonderzoek geen aaltjes zijn aangetroffen.</w:t>
      </w:r>
      <w:r w:rsidRPr="00FE0BEE">
        <w:rPr>
          <w:rFonts w:ascii="Arial" w:eastAsia="Times New Roman" w:hAnsi="Arial" w:cs="Arial"/>
          <w:color w:val="000000"/>
          <w:sz w:val="18"/>
          <w:szCs w:val="18"/>
          <w:lang w:eastAsia="nl-NL"/>
        </w:rPr>
        <w:br/>
        <w:t xml:space="preserve">Een volledig chemische bestrijding tijdens de teelt is niet mogelijk. </w:t>
      </w:r>
    </w:p>
    <w:p w:rsidR="00FE0BEE" w:rsidRDefault="00FE0BEE" w:rsidP="00FE0BEE">
      <w:pPr>
        <w:shd w:val="clear" w:color="auto" w:fill="FFFFFF"/>
        <w:spacing w:after="0" w:line="24" w:lineRule="atLeast"/>
        <w:rPr>
          <w:rFonts w:ascii="Arial" w:eastAsia="Times New Roman" w:hAnsi="Arial" w:cs="Arial"/>
          <w:color w:val="000000"/>
          <w:sz w:val="18"/>
          <w:szCs w:val="18"/>
          <w:lang w:eastAsia="nl-NL"/>
        </w:rPr>
      </w:pPr>
    </w:p>
    <w:p w:rsidR="008D3EE3" w:rsidRDefault="008D3EE3" w:rsidP="00FE0BEE">
      <w:pPr>
        <w:shd w:val="clear" w:color="auto" w:fill="FFFFFF"/>
        <w:spacing w:after="0" w:line="24" w:lineRule="atLeast"/>
        <w:rPr>
          <w:rFonts w:ascii="Arial" w:eastAsia="Times New Roman" w:hAnsi="Arial" w:cs="Arial"/>
          <w:b/>
          <w:color w:val="000000"/>
          <w:sz w:val="18"/>
          <w:szCs w:val="18"/>
          <w:lang w:eastAsia="nl-NL"/>
        </w:rPr>
      </w:pPr>
      <w:r>
        <w:rPr>
          <w:rFonts w:ascii="Arial" w:eastAsia="Times New Roman" w:hAnsi="Arial" w:cs="Arial"/>
          <w:i/>
          <w:noProof/>
          <w:color w:val="000000"/>
          <w:sz w:val="18"/>
          <w:szCs w:val="18"/>
          <w:lang w:eastAsia="nl-NL"/>
        </w:rPr>
        <w:drawing>
          <wp:anchor distT="0" distB="0" distL="114300" distR="114300" simplePos="0" relativeHeight="251659264" behindDoc="0" locked="0" layoutInCell="1" allowOverlap="1" wp14:anchorId="1EDEFA06" wp14:editId="6B2A8009">
            <wp:simplePos x="0" y="0"/>
            <wp:positionH relativeFrom="margin">
              <wp:posOffset>4006215</wp:posOffset>
            </wp:positionH>
            <wp:positionV relativeFrom="margin">
              <wp:posOffset>3117215</wp:posOffset>
            </wp:positionV>
            <wp:extent cx="1626235" cy="225488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26235" cy="2254885"/>
                    </a:xfrm>
                    <a:prstGeom prst="rect">
                      <a:avLst/>
                    </a:prstGeom>
                    <a:noFill/>
                  </pic:spPr>
                </pic:pic>
              </a:graphicData>
            </a:graphic>
            <wp14:sizeRelH relativeFrom="page">
              <wp14:pctWidth>0</wp14:pctWidth>
            </wp14:sizeRelH>
            <wp14:sizeRelV relativeFrom="page">
              <wp14:pctHeight>0</wp14:pctHeight>
            </wp14:sizeRelV>
          </wp:anchor>
        </w:drawing>
      </w:r>
    </w:p>
    <w:p w:rsidR="00FE0BEE" w:rsidRPr="007D72DB" w:rsidRDefault="00FE0BEE" w:rsidP="00FE0BEE">
      <w:pPr>
        <w:shd w:val="clear" w:color="auto" w:fill="FFFFFF"/>
        <w:spacing w:after="0" w:line="24" w:lineRule="atLeast"/>
        <w:rPr>
          <w:rFonts w:ascii="Arial" w:eastAsia="Times New Roman" w:hAnsi="Arial" w:cs="Arial"/>
          <w:b/>
          <w:color w:val="000000"/>
          <w:sz w:val="18"/>
          <w:szCs w:val="18"/>
          <w:lang w:eastAsia="nl-NL"/>
        </w:rPr>
      </w:pPr>
      <w:r w:rsidRPr="00FE0BEE">
        <w:rPr>
          <w:rFonts w:ascii="Arial" w:eastAsia="Times New Roman" w:hAnsi="Arial" w:cs="Arial"/>
          <w:b/>
          <w:color w:val="000000"/>
          <w:sz w:val="18"/>
          <w:szCs w:val="18"/>
          <w:lang w:eastAsia="nl-NL"/>
        </w:rPr>
        <w:t>Aantasting van aaltjes moet worden voorkomen</w:t>
      </w:r>
      <w:r w:rsidRPr="00FE0BEE">
        <w:rPr>
          <w:rFonts w:ascii="Arial" w:eastAsia="Times New Roman" w:hAnsi="Arial" w:cs="Arial"/>
          <w:color w:val="000000"/>
          <w:sz w:val="18"/>
          <w:szCs w:val="18"/>
          <w:lang w:eastAsia="nl-NL"/>
        </w:rPr>
        <w:t xml:space="preserve">. Voor de teelt komen in principe alleen aaltjesvrije percelen in aanmerking. Het aaltje kan zich op een groot aantal gewassen matig (aardappel, haver, maïs, knolselderij, peen, suikerbiet) of sterk (augurk, erwt, rogge, slaboon, tuinboon, tulp, ui) vermenigvuldigen en kan via zaad- of plantmateriaal van deze gewassen of grond op een perceel geïntroduceerd worden. Gezien het aantal gewassen waarop het stengelaaltje zich kan voortplanten, zal bij de bestrijding het accent moeten liggen op het voorkomen van besmetting. Reeds genoemd is het gebruik van 'aaltjesvrij' zaad. </w:t>
      </w:r>
      <w:r w:rsidRPr="00FE0BEE">
        <w:rPr>
          <w:rFonts w:ascii="Arial" w:eastAsia="Times New Roman" w:hAnsi="Arial" w:cs="Arial"/>
          <w:b/>
          <w:color w:val="000000"/>
          <w:sz w:val="18"/>
          <w:szCs w:val="18"/>
          <w:lang w:eastAsia="nl-NL"/>
        </w:rPr>
        <w:t xml:space="preserve">Daarnaast moeten zeefgrond en uienafval </w:t>
      </w:r>
      <w:r w:rsidR="007D72DB">
        <w:rPr>
          <w:rFonts w:ascii="Arial" w:eastAsia="Times New Roman" w:hAnsi="Arial" w:cs="Arial"/>
          <w:b/>
          <w:color w:val="000000"/>
          <w:sz w:val="18"/>
          <w:szCs w:val="18"/>
          <w:lang w:eastAsia="nl-NL"/>
        </w:rPr>
        <w:t xml:space="preserve"> </w:t>
      </w:r>
      <w:r w:rsidRPr="00FE0BEE">
        <w:rPr>
          <w:rFonts w:ascii="Arial" w:eastAsia="Times New Roman" w:hAnsi="Arial" w:cs="Arial"/>
          <w:b/>
          <w:color w:val="000000"/>
          <w:sz w:val="18"/>
          <w:szCs w:val="18"/>
          <w:lang w:eastAsia="nl-NL"/>
        </w:rPr>
        <w:t>niet worden gestort op percelen waar na kortere of langere tijd uien of andere gewassen moeten worden geteeld waarop het aaltje zich kan vermenigvuldigen.</w:t>
      </w:r>
      <w:r w:rsidRPr="00FE0BEE">
        <w:rPr>
          <w:rFonts w:ascii="Arial" w:eastAsia="Times New Roman" w:hAnsi="Arial" w:cs="Arial"/>
          <w:b/>
          <w:color w:val="000000"/>
          <w:sz w:val="18"/>
          <w:szCs w:val="18"/>
          <w:lang w:eastAsia="nl-NL"/>
        </w:rPr>
        <w:br/>
      </w:r>
      <w:r w:rsidRPr="00FE0BEE">
        <w:rPr>
          <w:rFonts w:ascii="Arial" w:eastAsia="Times New Roman" w:hAnsi="Arial" w:cs="Arial"/>
          <w:color w:val="000000"/>
          <w:sz w:val="18"/>
          <w:szCs w:val="18"/>
          <w:lang w:eastAsia="nl-NL"/>
        </w:rPr>
        <w:t xml:space="preserve">Hoewel het wordt aanbevolen geen uien te telen op een licht besmet perceel, is het wel mogelijk op zo'n perceel een gezond gewas uien te telen. Voorwaarde is dan dat voor de bestrijding van de made van de </w:t>
      </w:r>
      <w:proofErr w:type="spellStart"/>
      <w:r w:rsidRPr="00FE0BEE">
        <w:rPr>
          <w:rFonts w:ascii="Arial" w:eastAsia="Times New Roman" w:hAnsi="Arial" w:cs="Arial"/>
          <w:color w:val="000000"/>
          <w:sz w:val="18"/>
          <w:szCs w:val="18"/>
          <w:lang w:eastAsia="nl-NL"/>
        </w:rPr>
        <w:t>uievlieg</w:t>
      </w:r>
      <w:proofErr w:type="spellEnd"/>
      <w:r w:rsidRPr="00FE0BEE">
        <w:rPr>
          <w:rFonts w:ascii="Arial" w:eastAsia="Times New Roman" w:hAnsi="Arial" w:cs="Arial"/>
          <w:color w:val="000000"/>
          <w:sz w:val="18"/>
          <w:szCs w:val="18"/>
          <w:lang w:eastAsia="nl-NL"/>
        </w:rPr>
        <w:t xml:space="preserve"> een rijenbehandeling wordt toegepast. </w:t>
      </w:r>
    </w:p>
    <w:p w:rsidR="00FE0BEE" w:rsidRPr="00FE0BEE" w:rsidRDefault="008D3EE3" w:rsidP="00FE0BEE">
      <w:pPr>
        <w:shd w:val="clear" w:color="auto" w:fill="FFFFFF"/>
        <w:spacing w:after="0" w:line="24" w:lineRule="atLeast"/>
        <w:rPr>
          <w:rFonts w:ascii="Arial" w:eastAsia="Times New Roman" w:hAnsi="Arial" w:cs="Arial"/>
          <w:color w:val="000000"/>
          <w:sz w:val="18"/>
          <w:szCs w:val="18"/>
          <w:lang w:eastAsia="nl-NL"/>
        </w:rPr>
      </w:pPr>
      <w:r>
        <w:rPr>
          <w:noProof/>
          <w:lang w:eastAsia="nl-NL"/>
        </w:rPr>
        <mc:AlternateContent>
          <mc:Choice Requires="wps">
            <w:drawing>
              <wp:anchor distT="0" distB="0" distL="114300" distR="114300" simplePos="0" relativeHeight="251664384" behindDoc="0" locked="0" layoutInCell="1" allowOverlap="1" wp14:anchorId="7FA59872" wp14:editId="0ED6386A">
                <wp:simplePos x="0" y="0"/>
                <wp:positionH relativeFrom="column">
                  <wp:posOffset>4018280</wp:posOffset>
                </wp:positionH>
                <wp:positionV relativeFrom="paragraph">
                  <wp:posOffset>349250</wp:posOffset>
                </wp:positionV>
                <wp:extent cx="1626235" cy="635"/>
                <wp:effectExtent l="0" t="0" r="0" b="0"/>
                <wp:wrapSquare wrapText="bothSides"/>
                <wp:docPr id="5" name="Tekstvak 5"/>
                <wp:cNvGraphicFramePr/>
                <a:graphic xmlns:a="http://schemas.openxmlformats.org/drawingml/2006/main">
                  <a:graphicData uri="http://schemas.microsoft.com/office/word/2010/wordprocessingShape">
                    <wps:wsp>
                      <wps:cNvSpPr txBox="1"/>
                      <wps:spPr>
                        <a:xfrm>
                          <a:off x="0" y="0"/>
                          <a:ext cx="1626235" cy="635"/>
                        </a:xfrm>
                        <a:prstGeom prst="rect">
                          <a:avLst/>
                        </a:prstGeom>
                        <a:solidFill>
                          <a:prstClr val="white"/>
                        </a:solidFill>
                        <a:ln>
                          <a:noFill/>
                        </a:ln>
                        <a:effectLst/>
                      </wps:spPr>
                      <wps:txbx>
                        <w:txbxContent>
                          <w:p w:rsidR="00FE0BEE" w:rsidRPr="00FE0BEE" w:rsidRDefault="00FE0BEE" w:rsidP="00FE0BEE">
                            <w:pPr>
                              <w:pStyle w:val="Bijschrift"/>
                              <w:rPr>
                                <w:rFonts w:ascii="Arial" w:eastAsia="Times New Roman" w:hAnsi="Arial" w:cs="Arial"/>
                                <w:i/>
                                <w:noProof/>
                                <w:color w:val="000000"/>
                                <w:sz w:val="16"/>
                                <w:szCs w:val="16"/>
                              </w:rPr>
                            </w:pPr>
                            <w:r w:rsidRPr="00FE0BEE">
                              <w:rPr>
                                <w:sz w:val="16"/>
                                <w:szCs w:val="16"/>
                              </w:rPr>
                              <w:t xml:space="preserve">Figuur </w:t>
                            </w:r>
                            <w:r w:rsidRPr="00FE0BEE">
                              <w:rPr>
                                <w:sz w:val="16"/>
                                <w:szCs w:val="16"/>
                              </w:rPr>
                              <w:fldChar w:fldCharType="begin"/>
                            </w:r>
                            <w:r w:rsidRPr="00FE0BEE">
                              <w:rPr>
                                <w:sz w:val="16"/>
                                <w:szCs w:val="16"/>
                              </w:rPr>
                              <w:instrText xml:space="preserve"> SEQ Figuur \* ARABIC </w:instrText>
                            </w:r>
                            <w:r w:rsidRPr="00FE0BEE">
                              <w:rPr>
                                <w:sz w:val="16"/>
                                <w:szCs w:val="16"/>
                              </w:rPr>
                              <w:fldChar w:fldCharType="separate"/>
                            </w:r>
                            <w:r w:rsidRPr="00FE0BEE">
                              <w:rPr>
                                <w:noProof/>
                                <w:sz w:val="16"/>
                                <w:szCs w:val="16"/>
                              </w:rPr>
                              <w:t>2</w:t>
                            </w:r>
                            <w:r w:rsidRPr="00FE0BEE">
                              <w:rPr>
                                <w:sz w:val="16"/>
                                <w:szCs w:val="16"/>
                              </w:rPr>
                              <w:fldChar w:fldCharType="end"/>
                            </w:r>
                            <w:r w:rsidRPr="00FE0BEE">
                              <w:rPr>
                                <w:sz w:val="16"/>
                                <w:szCs w:val="16"/>
                              </w:rPr>
                              <w:t xml:space="preserve"> </w:t>
                            </w:r>
                            <w:r w:rsidRPr="00FE0BEE">
                              <w:rPr>
                                <w:b w:val="0"/>
                                <w:sz w:val="16"/>
                                <w:szCs w:val="16"/>
                              </w:rPr>
                              <w:t>stengelaaltjes</w:t>
                            </w:r>
                            <w:r w:rsidRPr="00FE0BEE">
                              <w:rPr>
                                <w:sz w:val="16"/>
                                <w:szCs w:val="16"/>
                              </w:rPr>
                              <w:t>: gebarsten bollen die nog op het veld of in de bewaring tot rotting overgaan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5" o:spid="_x0000_s1027" type="#_x0000_t202" style="position:absolute;margin-left:316.4pt;margin-top:27.5pt;width:128.0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" stroked="f">
                <v:textbox style="mso-fit-shape-to-text:t" inset="0,0,0,0">
                  <w:txbxContent>
                    <w:p w:rsidR="00FE0BEE" w:rsidRPr="00FE0BEE" w:rsidRDefault="00FE0BEE" w:rsidP="00FE0BEE">
                      <w:pPr>
                        <w:pStyle w:val="Bijschrift"/>
                        <w:rPr>
                          <w:rFonts w:ascii="Arial" w:eastAsia="Times New Roman" w:hAnsi="Arial" w:cs="Arial"/>
                          <w:i/>
                          <w:noProof/>
                          <w:color w:val="000000"/>
                          <w:sz w:val="16"/>
                          <w:szCs w:val="16"/>
                        </w:rPr>
                      </w:pPr>
                      <w:r w:rsidRPr="00FE0BEE">
                        <w:rPr>
                          <w:sz w:val="16"/>
                          <w:szCs w:val="16"/>
                        </w:rPr>
                        <w:t xml:space="preserve">Figuur </w:t>
                      </w:r>
                      <w:r w:rsidRPr="00FE0BEE">
                        <w:rPr>
                          <w:sz w:val="16"/>
                          <w:szCs w:val="16"/>
                        </w:rPr>
                        <w:fldChar w:fldCharType="begin"/>
                      </w:r>
                      <w:r w:rsidRPr="00FE0BEE">
                        <w:rPr>
                          <w:sz w:val="16"/>
                          <w:szCs w:val="16"/>
                        </w:rPr>
                        <w:instrText xml:space="preserve"> SEQ Figuur \* ARABIC </w:instrText>
                      </w:r>
                      <w:r w:rsidRPr="00FE0BEE">
                        <w:rPr>
                          <w:sz w:val="16"/>
                          <w:szCs w:val="16"/>
                        </w:rPr>
                        <w:fldChar w:fldCharType="separate"/>
                      </w:r>
                      <w:r w:rsidRPr="00FE0BEE">
                        <w:rPr>
                          <w:noProof/>
                          <w:sz w:val="16"/>
                          <w:szCs w:val="16"/>
                        </w:rPr>
                        <w:t>2</w:t>
                      </w:r>
                      <w:r w:rsidRPr="00FE0BEE">
                        <w:rPr>
                          <w:sz w:val="16"/>
                          <w:szCs w:val="16"/>
                        </w:rPr>
                        <w:fldChar w:fldCharType="end"/>
                      </w:r>
                      <w:r w:rsidRPr="00FE0BEE">
                        <w:rPr>
                          <w:sz w:val="16"/>
                          <w:szCs w:val="16"/>
                        </w:rPr>
                        <w:t xml:space="preserve"> </w:t>
                      </w:r>
                      <w:r w:rsidRPr="00FE0BEE">
                        <w:rPr>
                          <w:b w:val="0"/>
                          <w:sz w:val="16"/>
                          <w:szCs w:val="16"/>
                        </w:rPr>
                        <w:t>stengelaaltjes</w:t>
                      </w:r>
                      <w:r w:rsidRPr="00FE0BEE">
                        <w:rPr>
                          <w:sz w:val="16"/>
                          <w:szCs w:val="16"/>
                        </w:rPr>
                        <w:t>: gebarsten bollen die nog op het veld of in de bewaring tot rotting overgaan</w:t>
                      </w:r>
                    </w:p>
                  </w:txbxContent>
                </v:textbox>
                <w10:wrap type="square"/>
              </v:shape>
            </w:pict>
          </mc:Fallback>
        </mc:AlternateContent>
      </w:r>
    </w:p>
    <w:sectPr w:rsidR="00FE0BEE" w:rsidRPr="00FE0BE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ocumentProtection w:edit="forms" w:enforcement="1" w:cryptProviderType="rsaFull" w:cryptAlgorithmClass="hash" w:cryptAlgorithmType="typeAny" w:cryptAlgorithmSid="4" w:cryptSpinCount="100000" w:hash="ReJrpdMDPFYcvEqTJyWEjAyZcdQ=" w:salt="Ez44H7FgiDdLxYV2uhaLMA=="/>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BEE"/>
    <w:rsid w:val="003A7B18"/>
    <w:rsid w:val="007079CE"/>
    <w:rsid w:val="007D72DB"/>
    <w:rsid w:val="008D3EE3"/>
    <w:rsid w:val="00FE0BE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uiPriority w:val="35"/>
    <w:unhideWhenUsed/>
    <w:qFormat/>
    <w:rsid w:val="00FE0BEE"/>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uiPriority w:val="35"/>
    <w:unhideWhenUsed/>
    <w:qFormat/>
    <w:rsid w:val="00FE0BEE"/>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353</Words>
  <Characters>1943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Edudelta Onderwijsgroep</Company>
  <LinksUpToDate>false</LinksUpToDate>
  <CharactersWithSpaces>2292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wielemaker</dc:creator>
  <cp:lastModifiedBy>johan wielemaker</cp:lastModifiedBy>
  <cp:revision>4</cp:revision>
  <dcterms:created xsi:type="dcterms:W3CDTF">2013-02-01T08:43:00Z</dcterms:created>
  <dcterms:modified xsi:type="dcterms:W3CDTF">2013-02-03T14:41:00Z</dcterms:modified>
</cp:coreProperties>
</file>